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137F50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137F50">
        <w:rPr>
          <w:rFonts w:asciiTheme="minorHAnsi" w:hAnsiTheme="minorHAnsi"/>
          <w:sz w:val="24"/>
          <w:szCs w:val="24"/>
        </w:rPr>
        <w:t>Karta modułu/przedmiotu</w:t>
      </w:r>
    </w:p>
    <w:p w:rsidR="002E1B9A" w:rsidRPr="00137F50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071CFF" w:rsidRPr="00137F50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1CFF" w:rsidRPr="00137F50" w:rsidRDefault="00071CFF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071CFF" w:rsidRPr="00137F50" w:rsidRDefault="00071CF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071CFF" w:rsidRPr="00137F50" w:rsidRDefault="00071CF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b/>
                <w:bCs/>
                <w:cap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071CFF" w:rsidRPr="00363A5E" w:rsidRDefault="00071CFF" w:rsidP="00B45454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 xml:space="preserve">Kod modułu: </w:t>
            </w:r>
            <w:r w:rsidRPr="004635A5">
              <w:rPr>
                <w:rFonts w:asciiTheme="minorHAnsi" w:hAnsiTheme="minorHAnsi"/>
                <w:b/>
                <w:sz w:val="24"/>
                <w:szCs w:val="24"/>
              </w:rPr>
              <w:t>M20</w:t>
            </w:r>
          </w:p>
        </w:tc>
      </w:tr>
      <w:tr w:rsidR="00071CFF" w:rsidRPr="00137F50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1CFF" w:rsidRPr="00137F50" w:rsidRDefault="00071CFF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071CFF" w:rsidRPr="00137F50" w:rsidRDefault="00071CF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071CFF" w:rsidRPr="00137F50" w:rsidRDefault="00071CF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071CFF" w:rsidRPr="00363A5E" w:rsidRDefault="00071CFF" w:rsidP="00B45454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Kod przedmiotu: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M20</w:t>
            </w:r>
          </w:p>
        </w:tc>
      </w:tr>
      <w:tr w:rsidR="002E1B9A" w:rsidRPr="00137F50" w:rsidTr="00AA4E25">
        <w:trPr>
          <w:cantSplit/>
        </w:trPr>
        <w:tc>
          <w:tcPr>
            <w:tcW w:w="497" w:type="dxa"/>
            <w:vMerge/>
          </w:tcPr>
          <w:p w:rsidR="002E1B9A" w:rsidRPr="00137F5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137F5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137F5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137F50" w:rsidTr="00C9183B">
        <w:trPr>
          <w:cantSplit/>
        </w:trPr>
        <w:tc>
          <w:tcPr>
            <w:tcW w:w="497" w:type="dxa"/>
            <w:vMerge/>
          </w:tcPr>
          <w:p w:rsidR="002E1B9A" w:rsidRPr="00137F5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137F50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137F5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137F50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137F50" w:rsidRDefault="00C9183B" w:rsidP="0044776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137F50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137F50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137F50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137F50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137F50" w:rsidTr="00AA4E25">
        <w:trPr>
          <w:cantSplit/>
        </w:trPr>
        <w:tc>
          <w:tcPr>
            <w:tcW w:w="497" w:type="dxa"/>
            <w:vMerge/>
          </w:tcPr>
          <w:p w:rsidR="002E1B9A" w:rsidRPr="00137F5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137F5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137F50" w:rsidRDefault="00E913C6" w:rsidP="00FB1022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FB1022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137F5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137F5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137F50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137F5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137F50" w:rsidTr="00AA4E25">
        <w:trPr>
          <w:cantSplit/>
        </w:trPr>
        <w:tc>
          <w:tcPr>
            <w:tcW w:w="497" w:type="dxa"/>
            <w:vMerge/>
          </w:tcPr>
          <w:p w:rsidR="002E1B9A" w:rsidRPr="00137F5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137F5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137F50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  <w:vAlign w:val="center"/>
          </w:tcPr>
          <w:p w:rsidR="002E1B9A" w:rsidRPr="00137F5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137F50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137F5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137F50" w:rsidRDefault="00137F50" w:rsidP="00137F5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angielski / polski</w:t>
            </w:r>
          </w:p>
        </w:tc>
      </w:tr>
      <w:tr w:rsidR="002E1B9A" w:rsidRPr="00137F50" w:rsidTr="006D7E25">
        <w:trPr>
          <w:cantSplit/>
        </w:trPr>
        <w:tc>
          <w:tcPr>
            <w:tcW w:w="497" w:type="dxa"/>
            <w:vMerge/>
          </w:tcPr>
          <w:p w:rsidR="002E1B9A" w:rsidRPr="00137F5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137F50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137F5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137F5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137F5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137F5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137F5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137F50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137F50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137F50" w:rsidTr="006D7E25">
        <w:trPr>
          <w:cantSplit/>
        </w:trPr>
        <w:tc>
          <w:tcPr>
            <w:tcW w:w="497" w:type="dxa"/>
            <w:vMerge/>
          </w:tcPr>
          <w:p w:rsidR="002E1B9A" w:rsidRPr="00137F5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137F50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137F50" w:rsidRDefault="00137F50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137F5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37F50" w:rsidRPr="00137F50" w:rsidTr="00137F5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37F50" w:rsidRPr="00137F50" w:rsidRDefault="00137F50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37F50" w:rsidRPr="00137F50" w:rsidRDefault="003F78B9" w:rsidP="00D906F6">
            <w:pP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mgr Małgorzata Matuszewska</w:t>
            </w:r>
          </w:p>
        </w:tc>
      </w:tr>
      <w:tr w:rsidR="00137F50" w:rsidRPr="00137F50" w:rsidTr="00137F50">
        <w:trPr>
          <w:trHeight w:val="640"/>
        </w:trPr>
        <w:tc>
          <w:tcPr>
            <w:tcW w:w="2988" w:type="dxa"/>
            <w:vAlign w:val="center"/>
          </w:tcPr>
          <w:p w:rsidR="00137F50" w:rsidRPr="00137F50" w:rsidRDefault="00137F50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37F50" w:rsidRPr="00137F50" w:rsidRDefault="00137F50" w:rsidP="00D906F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 xml:space="preserve">mgr Ludmiła </w:t>
            </w:r>
            <w:proofErr w:type="spellStart"/>
            <w:r w:rsidRPr="00137F50">
              <w:rPr>
                <w:rFonts w:asciiTheme="minorHAnsi" w:hAnsiTheme="minorHAnsi" w:cs="Arial Narrow"/>
                <w:sz w:val="24"/>
                <w:szCs w:val="24"/>
              </w:rPr>
              <w:t>Pashits</w:t>
            </w:r>
            <w:proofErr w:type="spellEnd"/>
            <w:r w:rsidRPr="00137F50">
              <w:rPr>
                <w:rFonts w:asciiTheme="minorHAnsi" w:hAnsiTheme="minorHAnsi" w:cs="Arial Narrow"/>
                <w:sz w:val="24"/>
                <w:szCs w:val="24"/>
              </w:rPr>
              <w:t>, mgr Małgorzata Matuszewska,</w:t>
            </w:r>
          </w:p>
          <w:p w:rsidR="00137F50" w:rsidRPr="00137F50" w:rsidRDefault="00137F50" w:rsidP="00137F50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 xml:space="preserve">mgr Agata Naganowska, mgr Grażyna </w:t>
            </w:r>
            <w:proofErr w:type="spellStart"/>
            <w:r w:rsidRPr="00137F50">
              <w:rPr>
                <w:rFonts w:asciiTheme="minorHAnsi" w:hAnsiTheme="minorHAnsi" w:cs="Arial Narrow"/>
                <w:sz w:val="24"/>
                <w:szCs w:val="24"/>
              </w:rPr>
              <w:t>Zumkowska</w:t>
            </w:r>
            <w:proofErr w:type="spellEnd"/>
            <w:r w:rsidR="003F78B9">
              <w:rPr>
                <w:rFonts w:asciiTheme="minorHAnsi" w:hAnsiTheme="minorHAnsi" w:cs="Arial Narrow"/>
                <w:sz w:val="24"/>
                <w:szCs w:val="24"/>
              </w:rPr>
              <w:t xml:space="preserve">, mgr </w:t>
            </w:r>
            <w:proofErr w:type="spellStart"/>
            <w:r w:rsidR="003F78B9">
              <w:rPr>
                <w:rFonts w:asciiTheme="minorHAnsi" w:hAnsiTheme="minorHAnsi" w:cs="Arial Narrow"/>
                <w:sz w:val="24"/>
                <w:szCs w:val="24"/>
              </w:rPr>
              <w:t>Arco</w:t>
            </w:r>
            <w:proofErr w:type="spellEnd"/>
            <w:r w:rsidR="003F78B9">
              <w:rPr>
                <w:rFonts w:asciiTheme="minorHAnsi" w:hAnsiTheme="minorHAnsi" w:cs="Arial Narrow"/>
                <w:sz w:val="24"/>
                <w:szCs w:val="24"/>
              </w:rPr>
              <w:t xml:space="preserve"> Van </w:t>
            </w:r>
            <w:proofErr w:type="spellStart"/>
            <w:r w:rsidR="003F78B9">
              <w:rPr>
                <w:rFonts w:asciiTheme="minorHAnsi" w:hAnsiTheme="minorHAnsi" w:cs="Arial Narrow"/>
                <w:sz w:val="24"/>
                <w:szCs w:val="24"/>
              </w:rPr>
              <w:t>Ieperen</w:t>
            </w:r>
            <w:proofErr w:type="spellEnd"/>
          </w:p>
        </w:tc>
      </w:tr>
      <w:tr w:rsidR="00137F50" w:rsidRPr="00137F50" w:rsidTr="00137F50">
        <w:tc>
          <w:tcPr>
            <w:tcW w:w="2988" w:type="dxa"/>
            <w:vAlign w:val="center"/>
          </w:tcPr>
          <w:p w:rsidR="00137F50" w:rsidRPr="00137F50" w:rsidRDefault="00137F5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37F50" w:rsidRPr="00137F50" w:rsidRDefault="00137F50" w:rsidP="00D906F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Rozwijanie kompetencji językowej i komunikacyjnej w zakresie języka angielskiego na poziomie B2 ESOKJ. Doskonalenie umiejętności posługiwania się specjalistycznym słownictwem i strukturami gramatycznymi używanymi w tekstach fachowych związanych ze studiowaną specjalnością oraz  doskonalenie umiejętności tworzenia przejrzystych i szczegółowych wypowiedzi w mowie i piśmie na tematy związane z branżą IT.</w:t>
            </w:r>
          </w:p>
        </w:tc>
      </w:tr>
      <w:tr w:rsidR="00137F50" w:rsidRPr="00137F50" w:rsidTr="00137F5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37F50" w:rsidRPr="00137F50" w:rsidRDefault="00137F5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37F50" w:rsidRPr="00137F50" w:rsidRDefault="00137F50" w:rsidP="00D906F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Znajomość języka pozwalająca na aktywne uczestniczenie w zajęciach.</w:t>
            </w:r>
          </w:p>
        </w:tc>
      </w:tr>
    </w:tbl>
    <w:p w:rsidR="002E1B9A" w:rsidRPr="00137F5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137F50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137F50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137F50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137F50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137F50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37F5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137F50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37F50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137F50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7F50" w:rsidRPr="00137F5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7F50" w:rsidRPr="00137F50" w:rsidRDefault="00137F5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7F50" w:rsidRPr="00137F50" w:rsidRDefault="00137F50" w:rsidP="00D906F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Wyszukuje, klasyfikuje i porządkuje informacje potrzebne do konstruowania własnych wypowiedzi ustnych lub pisemnych korzystając z literatury, Internetu, baz wiedzy oraz innych źródeł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7F50" w:rsidRPr="00137F50" w:rsidRDefault="00137F50" w:rsidP="00D906F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K_U01</w:t>
            </w:r>
          </w:p>
        </w:tc>
      </w:tr>
      <w:tr w:rsidR="00137F50" w:rsidRPr="00137F5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7F50" w:rsidRPr="00137F50" w:rsidRDefault="00137F5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7F50" w:rsidRPr="00137F50" w:rsidRDefault="00137F50" w:rsidP="00D906F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Konstruuje poprawne wypowiedzi pisemne stosując zróżnicowane struktury językowe adekwatne do tematu pracy, w tym wszelkiego rodzaju instrukcje i dokumentację techniczną.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7F50" w:rsidRPr="00137F50" w:rsidRDefault="00137F50" w:rsidP="00D906F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K_U03</w:t>
            </w:r>
          </w:p>
          <w:p w:rsidR="003F78B9" w:rsidRDefault="00137F50" w:rsidP="00D906F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K_U04</w:t>
            </w:r>
          </w:p>
          <w:p w:rsidR="00137F50" w:rsidRPr="00137F50" w:rsidRDefault="00137F50" w:rsidP="00D906F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K_U05</w:t>
            </w:r>
          </w:p>
        </w:tc>
      </w:tr>
      <w:tr w:rsidR="00137F50" w:rsidRPr="00137F5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7F50" w:rsidRPr="00137F50" w:rsidRDefault="00137F5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7F50" w:rsidRPr="00137F50" w:rsidRDefault="00137F50" w:rsidP="00D906F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Formułuje poprawne i precyzyjne wypowiedzi ustne z zastosowaniem odpowiednich struktur językowych adekwatnych do tematyki wypowiedzi.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78B9" w:rsidRDefault="00137F50" w:rsidP="00D906F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K_U04</w:t>
            </w:r>
          </w:p>
          <w:p w:rsidR="00137F50" w:rsidRPr="00137F50" w:rsidRDefault="00137F50" w:rsidP="00D906F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K_U05</w:t>
            </w:r>
          </w:p>
        </w:tc>
      </w:tr>
      <w:tr w:rsidR="00137F50" w:rsidRPr="00137F5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7F50" w:rsidRPr="00137F50" w:rsidRDefault="00137F5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7F50" w:rsidRPr="00137F50" w:rsidRDefault="00137F50" w:rsidP="00137F50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Posługuje się językiem angielskim na poziomie B2 ESOKJ (wykorzystując wszystkie umiejętności językowe: czytanie i słuchanie ze zrozumieniem, mówienie oraz pisanie) w zakresie studiowanej specjalności.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7F50" w:rsidRPr="00137F50" w:rsidRDefault="00137F50" w:rsidP="00D906F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K_U05</w:t>
            </w:r>
          </w:p>
        </w:tc>
      </w:tr>
      <w:tr w:rsidR="002E1B9A" w:rsidRPr="00137F50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137F50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137F5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7F50" w:rsidRPr="00137F5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7F50" w:rsidRPr="00137F50" w:rsidRDefault="00137F5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7F50" w:rsidRPr="00137F50" w:rsidRDefault="00137F50" w:rsidP="00D906F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Przekazuje informacje zdobyte z różnych źródeł, oraz formułuje w języku angielskim opinie dotyczące postępów w zakresie nauk informatycznych w sposób zrozumiały dla laika.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7F50" w:rsidRPr="00137F50" w:rsidRDefault="00137F50" w:rsidP="00137F50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K_K06</w:t>
            </w:r>
          </w:p>
        </w:tc>
      </w:tr>
      <w:tr w:rsidR="00137F50" w:rsidRPr="00137F50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7F50" w:rsidRPr="00137F50" w:rsidRDefault="00137F5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7F50" w:rsidRPr="00137F50" w:rsidRDefault="00137F50" w:rsidP="00D906F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Posiada kompetencje językowe i interpersonalne umożliwiające efektywną komunikację z potencjalnymi partnerami posługującymi się w kontaktach zawodowych językiem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7F50" w:rsidRPr="00137F50" w:rsidRDefault="00137F50" w:rsidP="00D906F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K_K04</w:t>
            </w:r>
          </w:p>
        </w:tc>
      </w:tr>
    </w:tbl>
    <w:p w:rsidR="002E1B9A" w:rsidRPr="00137F5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137F50" w:rsidTr="00933C55">
        <w:tc>
          <w:tcPr>
            <w:tcW w:w="10008" w:type="dxa"/>
            <w:vAlign w:val="center"/>
          </w:tcPr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137F50" w:rsidTr="00933C55">
        <w:tc>
          <w:tcPr>
            <w:tcW w:w="10008" w:type="dxa"/>
            <w:shd w:val="pct15" w:color="auto" w:fill="FFFFFF"/>
          </w:tcPr>
          <w:p w:rsidR="002E1B9A" w:rsidRPr="00137F50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137F50" w:rsidTr="00933C55">
        <w:tc>
          <w:tcPr>
            <w:tcW w:w="10008" w:type="dxa"/>
          </w:tcPr>
          <w:p w:rsidR="002E1B9A" w:rsidRPr="00137F5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37F50" w:rsidTr="00933C55">
        <w:tc>
          <w:tcPr>
            <w:tcW w:w="10008" w:type="dxa"/>
            <w:shd w:val="pct15" w:color="auto" w:fill="FFFFFF"/>
          </w:tcPr>
          <w:p w:rsidR="002E1B9A" w:rsidRPr="00137F50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137F50" w:rsidTr="00933C55">
        <w:tc>
          <w:tcPr>
            <w:tcW w:w="10008" w:type="dxa"/>
          </w:tcPr>
          <w:p w:rsidR="00137F50" w:rsidRPr="00137F50" w:rsidRDefault="00137F50" w:rsidP="00137F5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Rozwijanie sprawności komunikacyjnej i kompetencji językowych potrzebnych w różnych sytuacjach zawodowych, takich jak rozmowa kwalifikacyjna, negocjowanie warunków pracy, wywiad, specjalistyczna korespondencja elektroniczna, poszukiwanie rozwiązań potencjalnych problemów związanych z awarią sprzętu, kompatybilnością zastosowanych rozwiązań,  czy wdrażaniem innowacji technologicznych. </w:t>
            </w:r>
          </w:p>
          <w:p w:rsidR="00137F50" w:rsidRPr="00137F50" w:rsidRDefault="00137F50" w:rsidP="00137F5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Przybliżenie studentom aspektów pracy w środowisku międzynarodowym i międzykulturowym. Grupowa analiza potencjalnych sytuacji problemowych oraz proponowanie rozwiązań w formie dyskusji. </w:t>
            </w:r>
          </w:p>
          <w:p w:rsidR="00137F50" w:rsidRPr="00137F50" w:rsidRDefault="00137F50" w:rsidP="00137F5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Doskonalenie umiejętności czytania, interpretowania i adaptacji obszerniejszych tekstów specjalistycznych dotyczących zagadnień informatycznych. Przygotowanie prezentacji w języku angielskim poświęconych realizowanym zadaniom inżynierskim.</w:t>
            </w:r>
          </w:p>
          <w:p w:rsidR="002E1B9A" w:rsidRPr="00137F5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37F50" w:rsidTr="00933C55">
        <w:tc>
          <w:tcPr>
            <w:tcW w:w="10008" w:type="dxa"/>
            <w:shd w:val="pct15" w:color="auto" w:fill="FFFFFF"/>
          </w:tcPr>
          <w:p w:rsidR="002E1B9A" w:rsidRPr="00137F50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137F50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137F50" w:rsidTr="00933C55">
        <w:tc>
          <w:tcPr>
            <w:tcW w:w="10008" w:type="dxa"/>
          </w:tcPr>
          <w:p w:rsidR="002E1B9A" w:rsidRPr="00137F5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37F50" w:rsidTr="00933C55">
        <w:tc>
          <w:tcPr>
            <w:tcW w:w="10008" w:type="dxa"/>
            <w:shd w:val="pct15" w:color="auto" w:fill="FFFFFF"/>
          </w:tcPr>
          <w:p w:rsidR="002E1B9A" w:rsidRPr="00137F50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137F50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137F50" w:rsidTr="00933C55">
        <w:tc>
          <w:tcPr>
            <w:tcW w:w="10008" w:type="dxa"/>
          </w:tcPr>
          <w:p w:rsidR="002E1B9A" w:rsidRPr="00137F5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37F50" w:rsidTr="00933C55">
        <w:tc>
          <w:tcPr>
            <w:tcW w:w="10008" w:type="dxa"/>
            <w:shd w:val="clear" w:color="auto" w:fill="D9D9D9"/>
          </w:tcPr>
          <w:p w:rsidR="002E1B9A" w:rsidRPr="00137F50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137F50" w:rsidTr="00933C55">
        <w:tc>
          <w:tcPr>
            <w:tcW w:w="10008" w:type="dxa"/>
          </w:tcPr>
          <w:p w:rsidR="002E1B9A" w:rsidRPr="00137F50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137F50" w:rsidTr="00933C55">
        <w:tc>
          <w:tcPr>
            <w:tcW w:w="10008" w:type="dxa"/>
            <w:shd w:val="clear" w:color="auto" w:fill="D9D9D9"/>
          </w:tcPr>
          <w:p w:rsidR="002E1B9A" w:rsidRPr="00137F50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137F50" w:rsidTr="00933C55">
        <w:tc>
          <w:tcPr>
            <w:tcW w:w="10008" w:type="dxa"/>
          </w:tcPr>
          <w:p w:rsidR="002E1B9A" w:rsidRPr="00137F5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137F5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37F50" w:rsidRPr="00137F50" w:rsidTr="008C036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37F50" w:rsidRPr="00137F50" w:rsidRDefault="00137F5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37F50" w:rsidRPr="00137F50" w:rsidRDefault="00137F50" w:rsidP="00137F50">
            <w:pPr>
              <w:pStyle w:val="Nagwek2"/>
              <w:ind w:firstLine="0"/>
              <w:jc w:val="left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137F50">
              <w:rPr>
                <w:rFonts w:asciiTheme="minorHAnsi" w:hAnsiTheme="minorHAnsi"/>
                <w:b w:val="0"/>
                <w:i/>
                <w:color w:val="000000" w:themeColor="text1"/>
                <w:sz w:val="24"/>
                <w:szCs w:val="24"/>
                <w:lang w:val="en-US"/>
              </w:rPr>
              <w:t>New Inside Out Upper-Intermediate</w:t>
            </w:r>
            <w:r w:rsidRPr="00137F50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3F78B9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37F50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  <w:lang w:val="en-US"/>
              </w:rPr>
              <w:t xml:space="preserve">Kay, Sue &amp; Jones </w:t>
            </w:r>
            <w:hyperlink r:id="rId7" w:history="1">
              <w:r w:rsidRPr="00137F50">
                <w:rPr>
                  <w:rStyle w:val="Hipercze"/>
                  <w:rFonts w:asciiTheme="minorHAnsi" w:hAnsiTheme="minorHAnsi"/>
                  <w:b w:val="0"/>
                  <w:color w:val="000000" w:themeColor="text1"/>
                  <w:sz w:val="24"/>
                  <w:szCs w:val="24"/>
                  <w:lang w:val="en-US"/>
                </w:rPr>
                <w:t>Vaughan</w:t>
              </w:r>
            </w:hyperlink>
            <w:r w:rsidRPr="00137F50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  <w:lang w:val="en-US"/>
              </w:rPr>
              <w:t>. Macmillan, 2009</w:t>
            </w:r>
          </w:p>
          <w:p w:rsidR="00137F50" w:rsidRPr="00137F50" w:rsidRDefault="00137F50" w:rsidP="00D906F6">
            <w:pPr>
              <w:rPr>
                <w:rFonts w:asciiTheme="minorHAnsi" w:hAnsiTheme="minorHAnsi"/>
                <w:i/>
                <w:color w:val="000000" w:themeColor="text1"/>
                <w:sz w:val="24"/>
                <w:szCs w:val="24"/>
                <w:lang w:val="en-US"/>
              </w:rPr>
            </w:pPr>
            <w:r w:rsidRPr="00137F50">
              <w:rPr>
                <w:rFonts w:asciiTheme="minorHAnsi" w:hAnsiTheme="minorHAnsi"/>
                <w:i/>
                <w:color w:val="000000" w:themeColor="text1"/>
                <w:sz w:val="24"/>
                <w:szCs w:val="24"/>
                <w:lang w:val="en-US"/>
              </w:rPr>
              <w:t>New English File Upper-Intermediate Student’s Book</w:t>
            </w:r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 xml:space="preserve">/ </w:t>
            </w:r>
            <w:proofErr w:type="spellStart"/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>Oxenden</w:t>
            </w:r>
            <w:proofErr w:type="spellEnd"/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>, Clive &amp; Latham-Koenig Christina. Oxford University Press, 2008</w:t>
            </w:r>
            <w:r w:rsidRPr="00137F50">
              <w:rPr>
                <w:rFonts w:asciiTheme="minorHAnsi" w:hAnsiTheme="minorHAnsi"/>
                <w:i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137F50" w:rsidRPr="00137F50" w:rsidRDefault="00137F50" w:rsidP="00D906F6">
            <w:pPr>
              <w:rPr>
                <w:rFonts w:asciiTheme="minorHAnsi" w:hAnsiTheme="minorHAnsi"/>
                <w:i/>
                <w:color w:val="000000" w:themeColor="text1"/>
                <w:sz w:val="24"/>
                <w:szCs w:val="24"/>
                <w:lang w:val="en-US"/>
              </w:rPr>
            </w:pPr>
            <w:r w:rsidRPr="00137F50">
              <w:rPr>
                <w:rFonts w:asciiTheme="minorHAnsi" w:hAnsiTheme="minorHAnsi"/>
                <w:i/>
                <w:color w:val="000000" w:themeColor="text1"/>
                <w:sz w:val="24"/>
                <w:szCs w:val="24"/>
                <w:lang w:val="en-US"/>
              </w:rPr>
              <w:t>New English File Upper-Intermediate Workbook</w:t>
            </w:r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 xml:space="preserve">/ </w:t>
            </w:r>
            <w:proofErr w:type="spellStart"/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>Oxenden</w:t>
            </w:r>
            <w:proofErr w:type="spellEnd"/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>, Clive &amp; Latham-Koenig Christina. Oxford University Press, 2008</w:t>
            </w:r>
          </w:p>
          <w:p w:rsidR="00137F50" w:rsidRPr="00137F50" w:rsidRDefault="00137F50" w:rsidP="00D906F6">
            <w:pPr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</w:pPr>
            <w:r w:rsidRPr="00137F50">
              <w:rPr>
                <w:rStyle w:val="Uwydatnienie"/>
                <w:rFonts w:asciiTheme="minorHAnsi" w:hAnsiTheme="minorHAnsi"/>
                <w:color w:val="000000" w:themeColor="text1"/>
                <w:sz w:val="24"/>
                <w:szCs w:val="24"/>
                <w:shd w:val="clear" w:color="auto" w:fill="FFFFCC"/>
                <w:lang w:val="en-GB"/>
              </w:rPr>
              <w:t>Lifestyle</w:t>
            </w:r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  <w:t xml:space="preserve"> : English for work, socializing &amp; travel : Upper Intermediate </w:t>
            </w:r>
            <w:proofErr w:type="spellStart"/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  <w:lastRenderedPageBreak/>
              <w:t>Coursebook</w:t>
            </w:r>
            <w:proofErr w:type="spellEnd"/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  <w:t xml:space="preserve"> / Irene </w:t>
            </w:r>
            <w:proofErr w:type="spellStart"/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  <w:t>Barrall</w:t>
            </w:r>
            <w:proofErr w:type="spellEnd"/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  <w:t xml:space="preserve"> &amp; John Rogers. - Harlow </w:t>
            </w:r>
            <w:r w:rsidRPr="003F78B9"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  <w:t xml:space="preserve">: </w:t>
            </w:r>
            <w:hyperlink r:id="rId8" w:history="1">
              <w:r w:rsidRPr="003F78B9">
                <w:rPr>
                  <w:rStyle w:val="Hipercze"/>
                  <w:rFonts w:asciiTheme="minorHAnsi" w:eastAsiaTheme="majorEastAsia" w:hAnsiTheme="minorHAnsi"/>
                  <w:color w:val="000000" w:themeColor="text1"/>
                  <w:sz w:val="24"/>
                  <w:szCs w:val="24"/>
                  <w:u w:val="none"/>
                  <w:lang w:val="en-GB"/>
                </w:rPr>
                <w:t>Pearson Education Limited</w:t>
              </w:r>
            </w:hyperlink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  <w:t>, 2012.</w:t>
            </w:r>
          </w:p>
          <w:p w:rsidR="00137F50" w:rsidRPr="00137F50" w:rsidRDefault="00137F50" w:rsidP="00D906F6">
            <w:pPr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</w:pPr>
            <w:r w:rsidRPr="00137F50">
              <w:rPr>
                <w:rStyle w:val="Uwydatnienie"/>
                <w:rFonts w:asciiTheme="minorHAnsi" w:hAnsiTheme="minorHAnsi"/>
                <w:color w:val="000000" w:themeColor="text1"/>
                <w:sz w:val="24"/>
                <w:szCs w:val="24"/>
                <w:shd w:val="clear" w:color="auto" w:fill="FFFFCC"/>
                <w:lang w:val="en-GB"/>
              </w:rPr>
              <w:t>Lifestyle</w:t>
            </w:r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  <w:t xml:space="preserve"> : Upper Intermediate Workbook / Irene </w:t>
            </w:r>
            <w:proofErr w:type="spellStart"/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  <w:t>Barrall</w:t>
            </w:r>
            <w:proofErr w:type="spellEnd"/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  <w:t xml:space="preserve">. Harlow: </w:t>
            </w:r>
            <w:hyperlink r:id="rId9" w:history="1">
              <w:r w:rsidRPr="003F78B9">
                <w:rPr>
                  <w:rStyle w:val="Hipercze"/>
                  <w:rFonts w:asciiTheme="minorHAnsi" w:eastAsiaTheme="majorEastAsia" w:hAnsiTheme="minorHAnsi"/>
                  <w:color w:val="000000" w:themeColor="text1"/>
                  <w:sz w:val="24"/>
                  <w:szCs w:val="24"/>
                  <w:u w:val="none"/>
                  <w:lang w:val="en-GB"/>
                </w:rPr>
                <w:t>Pearson Education Limited</w:t>
              </w:r>
            </w:hyperlink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GB"/>
              </w:rPr>
              <w:t>, 2012.</w:t>
            </w:r>
          </w:p>
          <w:p w:rsidR="00137F50" w:rsidRPr="00137F50" w:rsidRDefault="00137F50" w:rsidP="00D906F6">
            <w:pPr>
              <w:rPr>
                <w:rFonts w:asciiTheme="minorHAnsi" w:hAnsiTheme="minorHAnsi" w:cs="Frutiger-Light"/>
                <w:color w:val="000000" w:themeColor="text1"/>
                <w:sz w:val="24"/>
                <w:szCs w:val="24"/>
                <w:lang w:val="en-US"/>
              </w:rPr>
            </w:pPr>
            <w:r w:rsidRPr="00137F50">
              <w:rPr>
                <w:rFonts w:asciiTheme="minorHAnsi" w:hAnsiTheme="minorHAnsi"/>
                <w:i/>
                <w:color w:val="000000" w:themeColor="text1"/>
                <w:sz w:val="24"/>
                <w:szCs w:val="24"/>
                <w:lang w:val="en-US"/>
              </w:rPr>
              <w:t>Check your English Vocabulary for Computers and Information Technology</w:t>
            </w:r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>.</w:t>
            </w:r>
            <w:r w:rsidRPr="00137F50">
              <w:rPr>
                <w:rFonts w:asciiTheme="minorHAnsi" w:hAnsiTheme="minorHAnsi" w:cs="Frutiger-Ligh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37F50">
              <w:rPr>
                <w:rFonts w:asciiTheme="minorHAnsi" w:hAnsiTheme="minorHAnsi" w:cs="Frutiger-Light"/>
                <w:i/>
                <w:color w:val="000000" w:themeColor="text1"/>
                <w:sz w:val="24"/>
                <w:szCs w:val="24"/>
                <w:lang w:val="en-US"/>
              </w:rPr>
              <w:t>Third Edition</w:t>
            </w:r>
            <w:r w:rsidRPr="00137F50">
              <w:rPr>
                <w:rFonts w:asciiTheme="minorHAnsi" w:hAnsiTheme="minorHAnsi" w:cs="Frutiger-Light"/>
                <w:color w:val="000000" w:themeColor="text1"/>
                <w:sz w:val="24"/>
                <w:szCs w:val="24"/>
                <w:lang w:val="en-US"/>
              </w:rPr>
              <w:t>/</w:t>
            </w:r>
            <w:r w:rsidR="003F78B9">
              <w:rPr>
                <w:rFonts w:asciiTheme="minorHAnsi" w:hAnsiTheme="minorHAnsi" w:cs="Frutiger-Ligh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 xml:space="preserve">Marks, Jonathan. </w:t>
            </w:r>
            <w:r w:rsidRPr="00137F50">
              <w:rPr>
                <w:rFonts w:asciiTheme="minorHAnsi" w:hAnsiTheme="minorHAnsi" w:cs="Frutiger-Light"/>
                <w:color w:val="000000" w:themeColor="text1"/>
                <w:sz w:val="24"/>
                <w:szCs w:val="24"/>
                <w:lang w:val="en-US"/>
              </w:rPr>
              <w:t>A &amp; C</w:t>
            </w:r>
            <w:r w:rsidR="003F78B9">
              <w:rPr>
                <w:rFonts w:asciiTheme="minorHAnsi" w:hAnsiTheme="minorHAnsi" w:cs="Frutiger-Ligh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37F50">
              <w:rPr>
                <w:rFonts w:asciiTheme="minorHAnsi" w:hAnsiTheme="minorHAnsi" w:cs="Frutiger-Light"/>
                <w:color w:val="000000" w:themeColor="text1"/>
                <w:sz w:val="24"/>
                <w:szCs w:val="24"/>
                <w:lang w:val="en-US"/>
              </w:rPr>
              <w:t xml:space="preserve"> Black Publishers Ltd, 2007</w:t>
            </w:r>
          </w:p>
          <w:p w:rsidR="00137F50" w:rsidRPr="00137F50" w:rsidRDefault="00137F50" w:rsidP="00D906F6">
            <w:pPr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</w:pPr>
            <w:r w:rsidRPr="00137F50">
              <w:rPr>
                <w:rFonts w:asciiTheme="minorHAnsi" w:hAnsiTheme="minorHAnsi"/>
                <w:bCs/>
                <w:i/>
                <w:color w:val="000000" w:themeColor="text1"/>
                <w:sz w:val="24"/>
                <w:szCs w:val="24"/>
                <w:lang w:val="en-US"/>
              </w:rPr>
              <w:t>Professional English in Use ICT/</w:t>
            </w:r>
            <w:r w:rsidRPr="00137F50">
              <w:rPr>
                <w:rFonts w:asciiTheme="minorHAnsi" w:hAnsi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7F50">
              <w:rPr>
                <w:rFonts w:asciiTheme="minorHAnsi" w:hAnsiTheme="minorHAnsi"/>
                <w:bCs/>
                <w:color w:val="000000" w:themeColor="text1"/>
                <w:sz w:val="24"/>
                <w:szCs w:val="24"/>
                <w:lang w:val="en-US"/>
              </w:rPr>
              <w:t>Esteras</w:t>
            </w:r>
            <w:proofErr w:type="spellEnd"/>
            <w:r w:rsidRPr="00137F50">
              <w:rPr>
                <w:rFonts w:asciiTheme="minorHAnsi" w:hAnsi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7F50">
              <w:rPr>
                <w:rFonts w:asciiTheme="minorHAnsi" w:hAnsiTheme="minorHAnsi"/>
                <w:bCs/>
                <w:color w:val="000000" w:themeColor="text1"/>
                <w:sz w:val="24"/>
                <w:szCs w:val="24"/>
                <w:lang w:val="en-US"/>
              </w:rPr>
              <w:t>Remacha</w:t>
            </w:r>
            <w:proofErr w:type="spellEnd"/>
            <w:r w:rsidRPr="003F78B9">
              <w:rPr>
                <w:rFonts w:asciiTheme="minorHAnsi" w:hAnsi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hyperlink r:id="rId10" w:history="1">
              <w:r w:rsidRPr="003F78B9">
                <w:rPr>
                  <w:rStyle w:val="Hipercze"/>
                  <w:rFonts w:asciiTheme="minorHAnsi" w:hAnsiTheme="minorHAnsi"/>
                  <w:color w:val="000000" w:themeColor="text1"/>
                  <w:sz w:val="24"/>
                  <w:szCs w:val="24"/>
                  <w:u w:val="none"/>
                  <w:lang w:val="en-US"/>
                </w:rPr>
                <w:t xml:space="preserve">Santiago </w:t>
              </w:r>
            </w:hyperlink>
            <w:r w:rsidRPr="003F78B9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 xml:space="preserve">&amp; </w:t>
            </w:r>
            <w:hyperlink r:id="rId11" w:history="1">
              <w:r w:rsidRPr="003F78B9">
                <w:rPr>
                  <w:rStyle w:val="Hipercze"/>
                  <w:rFonts w:asciiTheme="minorHAnsi" w:hAnsiTheme="minorHAnsi"/>
                  <w:color w:val="000000" w:themeColor="text1"/>
                  <w:sz w:val="24"/>
                  <w:szCs w:val="24"/>
                  <w:u w:val="none"/>
                  <w:lang w:val="en-US"/>
                </w:rPr>
                <w:t xml:space="preserve"> Marco Fabre</w:t>
              </w:r>
            </w:hyperlink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 xml:space="preserve"> Elena. </w:t>
            </w:r>
            <w:hyperlink r:id="rId12" w:history="1">
              <w:r w:rsidRPr="003F78B9">
                <w:rPr>
                  <w:rStyle w:val="Hipercze"/>
                  <w:rFonts w:asciiTheme="minorHAnsi" w:hAnsiTheme="minorHAnsi"/>
                  <w:color w:val="000000" w:themeColor="text1"/>
                  <w:sz w:val="24"/>
                  <w:szCs w:val="24"/>
                  <w:u w:val="none"/>
                  <w:lang w:val="en-US"/>
                </w:rPr>
                <w:t>Cambridge University Press</w:t>
              </w:r>
            </w:hyperlink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>, 2007</w:t>
            </w:r>
          </w:p>
        </w:tc>
      </w:tr>
      <w:tr w:rsidR="00137F50" w:rsidRPr="00137F50" w:rsidTr="00DC7323">
        <w:tc>
          <w:tcPr>
            <w:tcW w:w="2660" w:type="dxa"/>
          </w:tcPr>
          <w:p w:rsidR="00137F50" w:rsidRPr="00137F50" w:rsidRDefault="00137F5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Magazyn Smart Computing (prenumerata online lub papierowa)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Magazyny online: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http://www.wired.com/,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http://www.infoworld.com/,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http://www.macworld.com/,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https://msdn.microsoft.com/magazine/default.aspx, http://www.informationweek.com/,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http://www.zdnet.com,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http://www.december.com/cmc/mag/,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www.computershopper.co.uk,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http://www.drdobbs.com/,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http://www.digitalproducer.com/,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http://www.forbes.com/,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http://iprodeveloper.com/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http://www.computerpoweruser.com/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 xml:space="preserve">Oxford English for Information Technology / Eric H. </w:t>
            </w:r>
            <w:proofErr w:type="spellStart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>Glendinnig</w:t>
            </w:r>
            <w:proofErr w:type="spellEnd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 xml:space="preserve">, John </w:t>
            </w:r>
            <w:proofErr w:type="spellStart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>McEwan</w:t>
            </w:r>
            <w:proofErr w:type="spellEnd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 xml:space="preserve">, - Oxford: Oxford Univ. Press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 xml:space="preserve">Oxford English for Computing / Keith </w:t>
            </w:r>
            <w:proofErr w:type="spellStart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>Boeckner</w:t>
            </w:r>
            <w:proofErr w:type="spellEnd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 xml:space="preserve">, P. Charles Brown. – Oxford: Oxford Univ. Press, 1993. </w:t>
            </w:r>
            <w:r w:rsidRPr="00137F50">
              <w:rPr>
                <w:rFonts w:asciiTheme="minorHAnsi" w:hAnsiTheme="minorHAnsi" w:cs="Arial Narro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 xml:space="preserve">Information Technology Workshop / </w:t>
            </w:r>
            <w:proofErr w:type="spellStart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>Dinos</w:t>
            </w:r>
            <w:proofErr w:type="spellEnd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>Demetriades</w:t>
            </w:r>
            <w:proofErr w:type="spellEnd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 xml:space="preserve">. – Oxford: Oxford Univ. Press, 2003. 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 xml:space="preserve">CCNA Security Study Guide / Tim Boyles. – </w:t>
            </w:r>
            <w:proofErr w:type="spellStart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>Indianopolis</w:t>
            </w:r>
            <w:proofErr w:type="spellEnd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>, Ind.: Wiley Publishing, Cop. 2010.</w:t>
            </w:r>
          </w:p>
          <w:p w:rsidR="00137F50" w:rsidRPr="00137F50" w:rsidRDefault="00137F50" w:rsidP="00D906F6">
            <w:pPr>
              <w:ind w:left="72"/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 xml:space="preserve">Oxford English for Electronics / Eric H. </w:t>
            </w:r>
            <w:proofErr w:type="spellStart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>Glendinning</w:t>
            </w:r>
            <w:proofErr w:type="spellEnd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 xml:space="preserve">, John </w:t>
            </w:r>
            <w:proofErr w:type="spellStart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>McEwan</w:t>
            </w:r>
            <w:proofErr w:type="spellEnd"/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  <w:lang w:val="en-US"/>
              </w:rPr>
              <w:t xml:space="preserve">. – Oxford: Oxford Univ. Press. </w:t>
            </w:r>
          </w:p>
        </w:tc>
      </w:tr>
      <w:tr w:rsidR="00137F50" w:rsidRPr="00137F50" w:rsidTr="00D06533">
        <w:tc>
          <w:tcPr>
            <w:tcW w:w="2660" w:type="dxa"/>
          </w:tcPr>
          <w:p w:rsidR="00137F50" w:rsidRPr="00137F50" w:rsidRDefault="00137F5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37F50" w:rsidRPr="00137F50" w:rsidRDefault="00137F50" w:rsidP="00137F50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komunikacyjna;</w:t>
            </w:r>
          </w:p>
          <w:p w:rsidR="00137F50" w:rsidRPr="00137F50" w:rsidRDefault="00137F50" w:rsidP="00137F50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137F50">
              <w:rPr>
                <w:rFonts w:asciiTheme="minorHAnsi" w:hAnsiTheme="minorHAnsi" w:cs="Arial Narrow"/>
                <w:sz w:val="24"/>
                <w:szCs w:val="24"/>
              </w:rPr>
              <w:t>audio-lingwalna</w:t>
            </w:r>
            <w:proofErr w:type="spellEnd"/>
            <w:r w:rsidRPr="00137F50">
              <w:rPr>
                <w:rFonts w:asciiTheme="minorHAnsi" w:hAnsiTheme="minorHAnsi" w:cs="Arial Narrow"/>
                <w:sz w:val="24"/>
                <w:szCs w:val="24"/>
              </w:rPr>
              <w:t>;</w:t>
            </w:r>
          </w:p>
          <w:p w:rsidR="00137F50" w:rsidRPr="00137F50" w:rsidRDefault="00137F50" w:rsidP="00137F50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gramatyczno-tłumaczeniowa;</w:t>
            </w:r>
          </w:p>
          <w:p w:rsidR="00137F50" w:rsidRPr="00137F50" w:rsidRDefault="00137F50" w:rsidP="00137F50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metody podające: instruktaż, objaśnienia, praca z podręcznikiem</w:t>
            </w:r>
          </w:p>
          <w:p w:rsidR="00137F50" w:rsidRPr="00137F50" w:rsidRDefault="00137F50" w:rsidP="00137F50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 xml:space="preserve">dyskusje, symulacje, dialogi, dryle; </w:t>
            </w:r>
          </w:p>
          <w:p w:rsidR="00137F50" w:rsidRPr="00137F50" w:rsidRDefault="00137F50" w:rsidP="00137F50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praca indywidualna, w parach i grupach;</w:t>
            </w:r>
          </w:p>
          <w:p w:rsidR="00137F50" w:rsidRPr="00137F50" w:rsidRDefault="00137F50" w:rsidP="00137F50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wypełnianie luk, testy wielokrotnego wyboru, łączenie części tekstów;</w:t>
            </w:r>
          </w:p>
          <w:p w:rsidR="00137F50" w:rsidRPr="00137F50" w:rsidRDefault="00137F50" w:rsidP="00137F50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2E1B9A" w:rsidRPr="00137F5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137F50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137F50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137F50" w:rsidRPr="00137F50" w:rsidTr="00137F5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37F50" w:rsidRPr="00137F50" w:rsidRDefault="00137F50" w:rsidP="00D906F6">
            <w:pPr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lastRenderedPageBreak/>
              <w:t xml:space="preserve">2 </w:t>
            </w:r>
            <w:r w:rsidRPr="00137F5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kolokwia z zadaniami sprawdzającymi umiejętności praktyczne:</w:t>
            </w: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 czytania i słuchania ze zrozumieniem, pisania oraz znajomość słownictwa technicznego z dziedziny informatyki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37F50" w:rsidRPr="00137F50" w:rsidRDefault="00137F50" w:rsidP="00137F50">
            <w:pPr>
              <w:jc w:val="center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4</w:t>
            </w:r>
          </w:p>
        </w:tc>
      </w:tr>
      <w:tr w:rsidR="00137F50" w:rsidRPr="00137F50" w:rsidTr="00137F50">
        <w:tc>
          <w:tcPr>
            <w:tcW w:w="8208" w:type="dxa"/>
            <w:gridSpan w:val="2"/>
          </w:tcPr>
          <w:p w:rsidR="00137F50" w:rsidRPr="00137F50" w:rsidRDefault="00137F50" w:rsidP="00C323BF">
            <w:pPr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1 </w:t>
            </w:r>
            <w:r w:rsidR="00C323BF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zadanie</w:t>
            </w: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 realizowan</w:t>
            </w:r>
            <w:r w:rsidR="00C323BF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e</w:t>
            </w: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 w grupie z użyciem różnych źródeł wiedzy specjalistycznej</w:t>
            </w:r>
          </w:p>
        </w:tc>
        <w:tc>
          <w:tcPr>
            <w:tcW w:w="1800" w:type="dxa"/>
            <w:vAlign w:val="center"/>
          </w:tcPr>
          <w:p w:rsidR="00137F50" w:rsidRPr="00137F50" w:rsidRDefault="00137F50" w:rsidP="00137F50">
            <w:pPr>
              <w:jc w:val="center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1, 2, 5</w:t>
            </w:r>
          </w:p>
        </w:tc>
      </w:tr>
      <w:tr w:rsidR="00137F50" w:rsidRPr="00137F50" w:rsidTr="00137F50">
        <w:tc>
          <w:tcPr>
            <w:tcW w:w="8208" w:type="dxa"/>
            <w:gridSpan w:val="2"/>
          </w:tcPr>
          <w:p w:rsidR="00137F50" w:rsidRPr="00137F50" w:rsidRDefault="00137F50" w:rsidP="00D906F6">
            <w:pPr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Egzamin ustny</w:t>
            </w:r>
          </w:p>
        </w:tc>
        <w:tc>
          <w:tcPr>
            <w:tcW w:w="1800" w:type="dxa"/>
            <w:vAlign w:val="center"/>
          </w:tcPr>
          <w:p w:rsidR="00137F50" w:rsidRPr="00137F50" w:rsidRDefault="003F78B9" w:rsidP="00137F50">
            <w:pPr>
              <w:jc w:val="center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1, 3, 6, </w:t>
            </w:r>
          </w:p>
        </w:tc>
      </w:tr>
      <w:tr w:rsidR="00137F50" w:rsidRPr="00137F50" w:rsidTr="00137F50">
        <w:tc>
          <w:tcPr>
            <w:tcW w:w="8208" w:type="dxa"/>
            <w:gridSpan w:val="2"/>
          </w:tcPr>
          <w:p w:rsidR="00137F50" w:rsidRPr="00137F50" w:rsidRDefault="00137F50" w:rsidP="00D906F6">
            <w:pPr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Egzamin pisemny</w:t>
            </w:r>
          </w:p>
        </w:tc>
        <w:tc>
          <w:tcPr>
            <w:tcW w:w="1800" w:type="dxa"/>
            <w:vAlign w:val="center"/>
          </w:tcPr>
          <w:p w:rsidR="00137F50" w:rsidRPr="00137F50" w:rsidRDefault="00137F50" w:rsidP="00137F50">
            <w:pPr>
              <w:jc w:val="center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1, 4</w:t>
            </w:r>
          </w:p>
        </w:tc>
      </w:tr>
      <w:tr w:rsidR="00137F50" w:rsidRPr="00137F50" w:rsidTr="008032A6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137F50" w:rsidRPr="00137F50" w:rsidRDefault="00137F50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37F50" w:rsidRPr="00137F50" w:rsidRDefault="00137F50" w:rsidP="00137F50">
            <w:pPr>
              <w:ind w:left="175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Student uzyskuje zaliczenie na podstawie ocen uzyskanych za 2 pisemne testy sprawdzające praktyczne u</w:t>
            </w:r>
            <w:r w:rsidR="00C323BF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miejętności językowe i za zadanie</w:t>
            </w: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 realizowan</w:t>
            </w:r>
            <w:r w:rsidR="00C323BF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e</w:t>
            </w: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 w grupie.  </w:t>
            </w:r>
          </w:p>
          <w:p w:rsidR="00137F50" w:rsidRPr="00137F50" w:rsidRDefault="00137F50" w:rsidP="00137F50">
            <w:pPr>
              <w:ind w:left="175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  <w:p w:rsidR="00137F50" w:rsidRPr="00137F50" w:rsidRDefault="00137F50" w:rsidP="00137F50">
            <w:pPr>
              <w:ind w:left="175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Do egzaminu może przystąpić student, który uzyskał zaliczenie wszystkich 5 semestrów lektoratu.</w:t>
            </w:r>
          </w:p>
          <w:p w:rsidR="00137F50" w:rsidRPr="00137F50" w:rsidRDefault="00137F50" w:rsidP="00137F50">
            <w:pPr>
              <w:ind w:left="175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b/>
                <w:color w:val="000000" w:themeColor="text1"/>
                <w:sz w:val="24"/>
                <w:szCs w:val="24"/>
              </w:rPr>
              <w:t>Egzamin pisemny</w:t>
            </w: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 obejmuje zadania na poziomie B2 ESOKJ sprawdzające umiejętność słuchania i czytania ze zrozumieniem tekstów o zróżnicowanej treści, w tym również treści o tematyce technicznej i zawodowej.</w:t>
            </w:r>
          </w:p>
          <w:p w:rsidR="00137F50" w:rsidRPr="00137F50" w:rsidRDefault="00137F50" w:rsidP="00137F50">
            <w:pPr>
              <w:ind w:left="175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b/>
                <w:color w:val="000000" w:themeColor="text1"/>
                <w:sz w:val="24"/>
                <w:szCs w:val="24"/>
              </w:rPr>
              <w:t>Egzamin ustny</w:t>
            </w:r>
            <w:r w:rsidRPr="00137F50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 obejmuje przygotowaną przez studenta prezentację na temat realizowanego zadania inżynierskiego oraz interakcję z egzaminatorem w zakresie tematyki studiowanej specjalności.</w:t>
            </w:r>
          </w:p>
          <w:p w:rsidR="00137F50" w:rsidRPr="00137F50" w:rsidRDefault="00137F50" w:rsidP="00137F50">
            <w:pPr>
              <w:ind w:left="175"/>
              <w:rPr>
                <w:rFonts w:asciiTheme="minorHAnsi" w:hAnsiTheme="minorHAnsi" w:cs="Arial Narrow"/>
                <w:b/>
                <w:color w:val="000000" w:themeColor="text1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b/>
                <w:color w:val="000000" w:themeColor="text1"/>
                <w:sz w:val="24"/>
                <w:szCs w:val="24"/>
              </w:rPr>
              <w:t>Ocena końcowa jest wyliczana jako średnia arytmetyczna z  następujących komponentów: oceny uzyskanej na zakończenie semestru, oceny za egzamin ustny i oceny za egzamin pisemny.</w:t>
            </w:r>
          </w:p>
          <w:p w:rsidR="00137F50" w:rsidRPr="00137F50" w:rsidRDefault="00137F50" w:rsidP="00137F50">
            <w:pPr>
              <w:ind w:left="175"/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</w:pPr>
          </w:p>
        </w:tc>
      </w:tr>
    </w:tbl>
    <w:p w:rsidR="002E1B9A" w:rsidRPr="00137F5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137F50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137F50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137F50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137F50" w:rsidTr="00AA4E25">
        <w:trPr>
          <w:trHeight w:val="262"/>
        </w:trPr>
        <w:tc>
          <w:tcPr>
            <w:tcW w:w="5070" w:type="dxa"/>
            <w:vMerge/>
          </w:tcPr>
          <w:p w:rsidR="002E1B9A" w:rsidRPr="00137F50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137F50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137F50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37F50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37F50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37F50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137F50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7F50" w:rsidRPr="00137F50" w:rsidTr="00137F50">
        <w:trPr>
          <w:trHeight w:val="262"/>
        </w:trPr>
        <w:tc>
          <w:tcPr>
            <w:tcW w:w="5070" w:type="dxa"/>
            <w:vAlign w:val="center"/>
          </w:tcPr>
          <w:p w:rsidR="00137F50" w:rsidRPr="00137F50" w:rsidRDefault="00137F50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137F50" w:rsidRPr="00137F50" w:rsidRDefault="00137F50" w:rsidP="00137F50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137F50" w:rsidRPr="00137F50" w:rsidRDefault="00137F5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7F50" w:rsidRPr="00137F50" w:rsidTr="00137F50">
        <w:trPr>
          <w:trHeight w:val="262"/>
        </w:trPr>
        <w:tc>
          <w:tcPr>
            <w:tcW w:w="5070" w:type="dxa"/>
            <w:vAlign w:val="center"/>
          </w:tcPr>
          <w:p w:rsidR="00137F50" w:rsidRPr="00137F50" w:rsidRDefault="00137F5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37F50" w:rsidRPr="00137F50" w:rsidRDefault="00137F50" w:rsidP="00137F50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60</w:t>
            </w:r>
          </w:p>
        </w:tc>
        <w:tc>
          <w:tcPr>
            <w:tcW w:w="2812" w:type="dxa"/>
            <w:vAlign w:val="center"/>
          </w:tcPr>
          <w:p w:rsidR="00137F50" w:rsidRPr="00137F50" w:rsidRDefault="00137F5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7F50" w:rsidRPr="00137F50" w:rsidTr="00137F50">
        <w:trPr>
          <w:trHeight w:val="262"/>
        </w:trPr>
        <w:tc>
          <w:tcPr>
            <w:tcW w:w="5070" w:type="dxa"/>
            <w:vAlign w:val="center"/>
          </w:tcPr>
          <w:p w:rsidR="00137F50" w:rsidRPr="00137F50" w:rsidRDefault="00137F5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137F50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37F50" w:rsidRPr="00137F50" w:rsidRDefault="00137F50" w:rsidP="00137F50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137F50" w:rsidRPr="00137F50" w:rsidRDefault="00137F5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7F50" w:rsidRPr="00137F50" w:rsidTr="00137F50">
        <w:trPr>
          <w:trHeight w:val="262"/>
        </w:trPr>
        <w:tc>
          <w:tcPr>
            <w:tcW w:w="5070" w:type="dxa"/>
            <w:vAlign w:val="center"/>
          </w:tcPr>
          <w:p w:rsidR="00137F50" w:rsidRPr="00137F50" w:rsidRDefault="00137F5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37F50" w:rsidRPr="00137F50" w:rsidRDefault="00137F50" w:rsidP="00137F50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25</w:t>
            </w:r>
          </w:p>
        </w:tc>
        <w:tc>
          <w:tcPr>
            <w:tcW w:w="2812" w:type="dxa"/>
            <w:vAlign w:val="center"/>
          </w:tcPr>
          <w:p w:rsidR="00137F50" w:rsidRPr="00137F50" w:rsidRDefault="00137F5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7F50" w:rsidRPr="00137F50" w:rsidTr="00137F50">
        <w:trPr>
          <w:trHeight w:val="262"/>
        </w:trPr>
        <w:tc>
          <w:tcPr>
            <w:tcW w:w="5070" w:type="dxa"/>
            <w:vAlign w:val="center"/>
          </w:tcPr>
          <w:p w:rsidR="00137F50" w:rsidRPr="00137F50" w:rsidRDefault="00137F5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37F50" w:rsidRPr="00137F50" w:rsidRDefault="00137F50" w:rsidP="00137F50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137F50" w:rsidRPr="00137F50" w:rsidRDefault="00137F5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7F50" w:rsidRPr="00137F50" w:rsidTr="00137F50">
        <w:trPr>
          <w:trHeight w:val="262"/>
        </w:trPr>
        <w:tc>
          <w:tcPr>
            <w:tcW w:w="5070" w:type="dxa"/>
            <w:vAlign w:val="center"/>
          </w:tcPr>
          <w:p w:rsidR="00137F50" w:rsidRPr="00137F50" w:rsidRDefault="00137F5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137F50" w:rsidRPr="00137F50" w:rsidRDefault="00137F50" w:rsidP="00137F50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137F50" w:rsidRPr="00137F50" w:rsidRDefault="00137F5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7F50" w:rsidRPr="00137F50" w:rsidTr="00137F50">
        <w:trPr>
          <w:trHeight w:val="262"/>
        </w:trPr>
        <w:tc>
          <w:tcPr>
            <w:tcW w:w="5070" w:type="dxa"/>
            <w:vAlign w:val="center"/>
          </w:tcPr>
          <w:p w:rsidR="00137F50" w:rsidRPr="00137F50" w:rsidRDefault="00137F50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137F50" w:rsidRPr="00137F50" w:rsidRDefault="00137F50" w:rsidP="00137F50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137F50">
              <w:rPr>
                <w:rFonts w:asciiTheme="minorHAnsi" w:hAnsiTheme="minorHAnsi" w:cs="Arial Narrow"/>
                <w:sz w:val="24"/>
                <w:szCs w:val="24"/>
              </w:rPr>
              <w:t>120</w:t>
            </w:r>
          </w:p>
        </w:tc>
        <w:tc>
          <w:tcPr>
            <w:tcW w:w="2812" w:type="dxa"/>
            <w:vAlign w:val="center"/>
          </w:tcPr>
          <w:p w:rsidR="00137F50" w:rsidRPr="00137F50" w:rsidRDefault="00137F50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37F50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137F50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37F50" w:rsidRDefault="00137F50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137F50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137F50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 xml:space="preserve">Liczba punktów ECTS przypisana do dyscypliny </w:t>
            </w:r>
            <w:r w:rsidRPr="00137F50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37F50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Informatyka techniczna i telekomunikacja</w:t>
            </w:r>
            <w:r w:rsidRPr="00137F50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E913C6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4 ECTS</w:t>
            </w:r>
          </w:p>
        </w:tc>
      </w:tr>
      <w:tr w:rsidR="002E1B9A" w:rsidRPr="00137F50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137F50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37F50" w:rsidRDefault="00137F50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137F50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137F50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L</w:t>
            </w:r>
            <w:r w:rsidR="005122C7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137F50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37F50" w:rsidRDefault="00137F50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37F50">
              <w:rPr>
                <w:rFonts w:asciiTheme="minorHAnsi" w:hAnsiTheme="minorHAnsi"/>
                <w:sz w:val="24"/>
                <w:szCs w:val="24"/>
              </w:rPr>
              <w:t>1,2 ECTS</w:t>
            </w:r>
          </w:p>
        </w:tc>
      </w:tr>
    </w:tbl>
    <w:p w:rsidR="002E1B9A" w:rsidRPr="00137F50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137F50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137F50" w:rsidSect="00AA079E">
      <w:headerReference w:type="default" r:id="rId13"/>
      <w:footerReference w:type="even" r:id="rId14"/>
      <w:footerReference w:type="default" r:id="rId15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538" w:rsidRDefault="00260538" w:rsidP="00513459">
      <w:r>
        <w:separator/>
      </w:r>
    </w:p>
  </w:endnote>
  <w:endnote w:type="continuationSeparator" w:id="0">
    <w:p w:rsidR="00260538" w:rsidRDefault="00260538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F433F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071CF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F433F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71CF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071CFF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538" w:rsidRDefault="00260538" w:rsidP="00513459">
      <w:r>
        <w:separator/>
      </w:r>
    </w:p>
  </w:footnote>
  <w:footnote w:type="continuationSeparator" w:id="0">
    <w:p w:rsidR="00260538" w:rsidRDefault="00260538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71CFF"/>
    <w:rsid w:val="00097E79"/>
    <w:rsid w:val="00137F50"/>
    <w:rsid w:val="001D78B7"/>
    <w:rsid w:val="002308D7"/>
    <w:rsid w:val="00260538"/>
    <w:rsid w:val="002E1B9A"/>
    <w:rsid w:val="00396B9E"/>
    <w:rsid w:val="003A7921"/>
    <w:rsid w:val="003F78B9"/>
    <w:rsid w:val="00401FF4"/>
    <w:rsid w:val="00447763"/>
    <w:rsid w:val="00482532"/>
    <w:rsid w:val="004B137F"/>
    <w:rsid w:val="005122C7"/>
    <w:rsid w:val="00513459"/>
    <w:rsid w:val="00555B5F"/>
    <w:rsid w:val="005C4E66"/>
    <w:rsid w:val="005C7CEF"/>
    <w:rsid w:val="0060129F"/>
    <w:rsid w:val="006207BD"/>
    <w:rsid w:val="00696D51"/>
    <w:rsid w:val="006D7E25"/>
    <w:rsid w:val="00735137"/>
    <w:rsid w:val="007F0ECB"/>
    <w:rsid w:val="007F763F"/>
    <w:rsid w:val="00887F87"/>
    <w:rsid w:val="009C109D"/>
    <w:rsid w:val="009E32D1"/>
    <w:rsid w:val="00A439C1"/>
    <w:rsid w:val="00AA079E"/>
    <w:rsid w:val="00AA4E25"/>
    <w:rsid w:val="00AB1D18"/>
    <w:rsid w:val="00B66FD1"/>
    <w:rsid w:val="00C323BF"/>
    <w:rsid w:val="00C359B8"/>
    <w:rsid w:val="00C71D87"/>
    <w:rsid w:val="00C9183B"/>
    <w:rsid w:val="00CC5A9C"/>
    <w:rsid w:val="00D72111"/>
    <w:rsid w:val="00D950BF"/>
    <w:rsid w:val="00E227ED"/>
    <w:rsid w:val="00E913C6"/>
    <w:rsid w:val="00EC04CF"/>
    <w:rsid w:val="00F433F6"/>
    <w:rsid w:val="00F578E6"/>
    <w:rsid w:val="00F9270B"/>
    <w:rsid w:val="00FA1FB3"/>
    <w:rsid w:val="00FB1022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styleId="Hipercze">
    <w:name w:val="Hyperlink"/>
    <w:basedOn w:val="Domylnaczcionkaakapitu"/>
    <w:uiPriority w:val="99"/>
    <w:rsid w:val="00137F50"/>
    <w:rPr>
      <w:color w:val="0000FF"/>
      <w:u w:val="single"/>
    </w:rPr>
  </w:style>
  <w:style w:type="character" w:styleId="Uwydatnienie">
    <w:name w:val="Emphasis"/>
    <w:uiPriority w:val="20"/>
    <w:qFormat/>
    <w:rsid w:val="00137F5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7&amp;sort=standardowo&amp;plnk=__wydawca_Pearson+Education+Limited%2A" TargetMode="External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ceneo.pl/Jezyk_angielski;030ps1=Sue%7E%7EMKay%7E%7EMVaughan%7E%7EMJones.htm" TargetMode="External"/><Relationship Id="rId12" Type="http://schemas.openxmlformats.org/officeDocument/2006/relationships/hyperlink" Target="http://www.bookcity.pl/wydawnictwo/Cambridge_University_Press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ookcity.pl/autor/Elena_Marco_Fabr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bookcity.pl/autor/Santiago_Remacha_Estera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u.pwsz.elblag.pl/sowacgi.php?KatID=0&amp;typ=repl&amp;view=7&amp;sort=standardowo&amp;plnk=__wydawca_Pearson+Education+Limited%2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1217</Words>
  <Characters>7306</Characters>
  <Application>Microsoft Office Word</Application>
  <DocSecurity>0</DocSecurity>
  <Lines>60</Lines>
  <Paragraphs>17</Paragraphs>
  <ScaleCrop>false</ScaleCrop>
  <Company>PWSZ</Company>
  <LinksUpToDate>false</LinksUpToDate>
  <CharactersWithSpaces>8506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6</cp:revision>
  <dcterms:created xsi:type="dcterms:W3CDTF">2019-09-05T10:34:00Z</dcterms:created>
  <dcterms:modified xsi:type="dcterms:W3CDTF">2019-09-19T11:17:00Z</dcterms:modified>
</cp:coreProperties>
</file>